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caps w:val="0"/>
          <w:color w:val="000000" w:themeColor="text1"/>
          <w:spacing w:val="0"/>
          <w:sz w:val="44"/>
          <w:szCs w:val="44"/>
          <w:lang w:eastAsia="zh-CN"/>
          <w14:textFill>
            <w14:solidFill>
              <w14:schemeClr w14:val="tx1"/>
            </w14:solidFill>
          </w14:textFill>
        </w:rPr>
      </w:pPr>
      <w:r>
        <w:rPr>
          <w:rFonts w:hint="eastAsia" w:ascii="宋体" w:hAnsi="宋体" w:eastAsia="宋体" w:cs="宋体"/>
          <w:b/>
          <w:bCs/>
          <w:i w:val="0"/>
          <w:caps w:val="0"/>
          <w:color w:val="000000" w:themeColor="text1"/>
          <w:spacing w:val="0"/>
          <w:sz w:val="44"/>
          <w:szCs w:val="44"/>
          <w:lang w:eastAsia="zh-CN"/>
          <w14:textFill>
            <w14:solidFill>
              <w14:schemeClr w14:val="tx1"/>
            </w14:solidFill>
          </w14:textFill>
        </w:rPr>
        <w:t>赤峰工业职业技术学院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caps w:val="0"/>
          <w:color w:val="000000" w:themeColor="text1"/>
          <w:spacing w:val="0"/>
          <w:sz w:val="44"/>
          <w:szCs w:val="44"/>
          <w:lang w:eastAsia="zh-CN"/>
          <w14:textFill>
            <w14:solidFill>
              <w14:schemeClr w14:val="tx1"/>
            </w14:solidFill>
          </w14:textFill>
        </w:rPr>
      </w:pPr>
      <w:r>
        <w:rPr>
          <w:rFonts w:hint="eastAsia" w:ascii="宋体" w:hAnsi="宋体" w:eastAsia="宋体" w:cs="宋体"/>
          <w:b/>
          <w:bCs/>
          <w:i w:val="0"/>
          <w:caps w:val="0"/>
          <w:color w:val="000000" w:themeColor="text1"/>
          <w:spacing w:val="0"/>
          <w:sz w:val="44"/>
          <w:szCs w:val="44"/>
          <w14:textFill>
            <w14:solidFill>
              <w14:schemeClr w14:val="tx1"/>
            </w14:solidFill>
          </w14:textFill>
        </w:rPr>
        <w:t>聘课</w:t>
      </w:r>
      <w:r>
        <w:rPr>
          <w:rFonts w:hint="eastAsia" w:cs="宋体"/>
          <w:b/>
          <w:bCs/>
          <w:i w:val="0"/>
          <w:caps w:val="0"/>
          <w:color w:val="000000" w:themeColor="text1"/>
          <w:spacing w:val="0"/>
          <w:sz w:val="44"/>
          <w:szCs w:val="44"/>
          <w:lang w:val="en-US" w:eastAsia="zh-CN"/>
          <w14:textFill>
            <w14:solidFill>
              <w14:schemeClr w14:val="tx1"/>
            </w14:solidFill>
          </w14:textFill>
        </w:rPr>
        <w:t>人员</w:t>
      </w:r>
      <w:r>
        <w:rPr>
          <w:rFonts w:hint="eastAsia" w:ascii="宋体" w:hAnsi="宋体" w:eastAsia="宋体" w:cs="宋体"/>
          <w:b/>
          <w:bCs/>
          <w:i w:val="0"/>
          <w:caps w:val="0"/>
          <w:color w:val="000000" w:themeColor="text1"/>
          <w:spacing w:val="0"/>
          <w:sz w:val="44"/>
          <w:szCs w:val="44"/>
          <w14:textFill>
            <w14:solidFill>
              <w14:schemeClr w14:val="tx1"/>
            </w14:solidFill>
          </w14:textFill>
        </w:rPr>
        <w:t>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000000" w:themeColor="text1"/>
          <w:spacing w:val="0"/>
          <w:sz w:val="18"/>
          <w:szCs w:val="18"/>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为充分利用校外教育人力资源，提高办学质量和办学效益，进一步规范和完善外聘教师的管理，结合学校实际，制定本办法。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textAlignment w:val="auto"/>
        <w:rPr>
          <w:rStyle w:val="9"/>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Style w:val="9"/>
          <w:rFonts w:hint="eastAsia" w:ascii="仿宋" w:hAnsi="仿宋" w:eastAsia="仿宋" w:cs="仿宋"/>
          <w:i w:val="0"/>
          <w:caps w:val="0"/>
          <w:color w:val="000000" w:themeColor="text1"/>
          <w:spacing w:val="0"/>
          <w:sz w:val="32"/>
          <w:szCs w:val="32"/>
          <w:lang w:eastAsia="zh-CN"/>
          <w14:textFill>
            <w14:solidFill>
              <w14:schemeClr w14:val="tx1"/>
            </w14:solidFill>
          </w14:textFill>
        </w:rPr>
        <w:t>一、聘课含义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Style w:val="9"/>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pPr>
      <w:r>
        <w:rPr>
          <w:rStyle w:val="9"/>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t>聘课指临时聘用校外</w:t>
      </w:r>
      <w:r>
        <w:rPr>
          <w:rStyle w:val="9"/>
          <w:rFonts w:hint="eastAsia" w:ascii="仿宋" w:hAnsi="仿宋" w:eastAsia="仿宋" w:cs="仿宋"/>
          <w:b w:val="0"/>
          <w:bCs/>
          <w:i w:val="0"/>
          <w:caps w:val="0"/>
          <w:color w:val="000000" w:themeColor="text1"/>
          <w:spacing w:val="0"/>
          <w:sz w:val="32"/>
          <w:szCs w:val="32"/>
          <w:lang w:val="en-US" w:eastAsia="zh-CN"/>
          <w14:textFill>
            <w14:solidFill>
              <w14:schemeClr w14:val="tx1"/>
            </w14:solidFill>
          </w14:textFill>
        </w:rPr>
        <w:t>人才</w:t>
      </w:r>
      <w:r>
        <w:rPr>
          <w:rStyle w:val="9"/>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t>到校任教的人才使用形式。聘课教师按</w:t>
      </w:r>
      <w:r>
        <w:rPr>
          <w:rStyle w:val="9"/>
          <w:rFonts w:hint="eastAsia" w:ascii="仿宋" w:hAnsi="仿宋" w:eastAsia="仿宋" w:cs="仿宋"/>
          <w:b w:val="0"/>
          <w:bCs/>
          <w:i w:val="0"/>
          <w:caps w:val="0"/>
          <w:color w:val="000000" w:themeColor="text1"/>
          <w:spacing w:val="0"/>
          <w:sz w:val="32"/>
          <w:szCs w:val="32"/>
          <w:lang w:val="en-US" w:eastAsia="zh-CN"/>
          <w14:textFill>
            <w14:solidFill>
              <w14:schemeClr w14:val="tx1"/>
            </w14:solidFill>
          </w14:textFill>
        </w:rPr>
        <w:t>学校要求</w:t>
      </w:r>
      <w:r>
        <w:rPr>
          <w:rStyle w:val="9"/>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t>承担一定学时的教学任务，学校依据本办法确定的标准按学时支付课时费，除此以外学校不支付其他费用。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Style w:val="9"/>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pPr>
      <w:r>
        <w:rPr>
          <w:rStyle w:val="9"/>
          <w:rFonts w:hint="eastAsia" w:ascii="仿宋" w:hAnsi="仿宋" w:eastAsia="仿宋" w:cs="仿宋"/>
          <w:b w:val="0"/>
          <w:bCs/>
          <w:i w:val="0"/>
          <w:caps w:val="0"/>
          <w:color w:val="000000" w:themeColor="text1"/>
          <w:spacing w:val="0"/>
          <w:sz w:val="32"/>
          <w:szCs w:val="32"/>
          <w:lang w:eastAsia="zh-CN"/>
          <w14:textFill>
            <w14:solidFill>
              <w14:schemeClr w14:val="tx1"/>
            </w14:solidFill>
          </w14:textFill>
        </w:rPr>
        <w:t>我院退休教师可以回校做聘课教师。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9"/>
          <w:rFonts w:hint="eastAsia" w:ascii="仿宋" w:hAnsi="仿宋" w:eastAsia="仿宋" w:cs="仿宋"/>
          <w:i w:val="0"/>
          <w:caps w:val="0"/>
          <w:color w:val="000000" w:themeColor="text1"/>
          <w:spacing w:val="0"/>
          <w:sz w:val="32"/>
          <w:szCs w:val="32"/>
          <w:lang w:eastAsia="zh-CN"/>
          <w14:textFill>
            <w14:solidFill>
              <w14:schemeClr w14:val="tx1"/>
            </w14:solidFill>
          </w14:textFill>
        </w:rPr>
        <w:t>二</w:t>
      </w:r>
      <w:r>
        <w:rPr>
          <w:rStyle w:val="9"/>
          <w:rFonts w:hint="eastAsia" w:ascii="仿宋" w:hAnsi="仿宋" w:eastAsia="仿宋" w:cs="仿宋"/>
          <w:i w:val="0"/>
          <w:caps w:val="0"/>
          <w:color w:val="000000" w:themeColor="text1"/>
          <w:spacing w:val="0"/>
          <w:sz w:val="32"/>
          <w:szCs w:val="32"/>
          <w14:textFill>
            <w14:solidFill>
              <w14:schemeClr w14:val="tx1"/>
            </w14:solidFill>
          </w14:textFill>
        </w:rPr>
        <w:t>、聘用原则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（一）既要有利于提高教学质量和办学效益，又要有利于师资队伍建设，优化师资队伍结构，增强师资队伍活力。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（二）既要有利于</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专业</w:t>
      </w:r>
      <w:r>
        <w:rPr>
          <w:rFonts w:hint="eastAsia" w:ascii="仿宋" w:hAnsi="仿宋" w:eastAsia="仿宋" w:cs="仿宋"/>
          <w:i w:val="0"/>
          <w:caps w:val="0"/>
          <w:color w:val="000000" w:themeColor="text1"/>
          <w:spacing w:val="0"/>
          <w:sz w:val="32"/>
          <w:szCs w:val="32"/>
          <w14:textFill>
            <w14:solidFill>
              <w14:schemeClr w14:val="tx1"/>
            </w14:solidFill>
          </w14:textFill>
        </w:rPr>
        <w:t>建设、人才培养，又要有利于深化课程改革，推进学校教育创新和科技创新。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Style w:val="9"/>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（三）既要有利于保持和发扬</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专业</w:t>
      </w:r>
      <w:r>
        <w:rPr>
          <w:rFonts w:hint="eastAsia" w:ascii="仿宋" w:hAnsi="仿宋" w:eastAsia="仿宋" w:cs="仿宋"/>
          <w:i w:val="0"/>
          <w:caps w:val="0"/>
          <w:color w:val="000000" w:themeColor="text1"/>
          <w:spacing w:val="0"/>
          <w:sz w:val="32"/>
          <w:szCs w:val="32"/>
          <w14:textFill>
            <w14:solidFill>
              <w14:schemeClr w14:val="tx1"/>
            </w14:solidFill>
          </w14:textFill>
        </w:rPr>
        <w:t>建设的传统特色及优势，又要有利于加快新兴</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专业</w:t>
      </w:r>
      <w:r>
        <w:rPr>
          <w:rFonts w:hint="eastAsia" w:ascii="仿宋" w:hAnsi="仿宋" w:eastAsia="仿宋" w:cs="仿宋"/>
          <w:i w:val="0"/>
          <w:caps w:val="0"/>
          <w:color w:val="000000" w:themeColor="text1"/>
          <w:spacing w:val="0"/>
          <w:sz w:val="32"/>
          <w:szCs w:val="32"/>
          <w14:textFill>
            <w14:solidFill>
              <w14:schemeClr w14:val="tx1"/>
            </w14:solidFill>
          </w14:textFill>
        </w:rPr>
        <w:t>建设步伐。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9"/>
          <w:rFonts w:hint="eastAsia" w:ascii="仿宋" w:hAnsi="仿宋" w:eastAsia="仿宋" w:cs="仿宋"/>
          <w:i w:val="0"/>
          <w:caps w:val="0"/>
          <w:color w:val="000000" w:themeColor="text1"/>
          <w:spacing w:val="0"/>
          <w:sz w:val="32"/>
          <w:szCs w:val="32"/>
          <w:lang w:eastAsia="zh-CN"/>
          <w14:textFill>
            <w14:solidFill>
              <w14:schemeClr w14:val="tx1"/>
            </w14:solidFill>
          </w14:textFill>
        </w:rPr>
        <w:t>三</w:t>
      </w:r>
      <w:r>
        <w:rPr>
          <w:rStyle w:val="9"/>
          <w:rFonts w:hint="eastAsia" w:ascii="仿宋" w:hAnsi="仿宋" w:eastAsia="仿宋" w:cs="仿宋"/>
          <w:i w:val="0"/>
          <w:caps w:val="0"/>
          <w:color w:val="000000" w:themeColor="text1"/>
          <w:spacing w:val="0"/>
          <w:sz w:val="32"/>
          <w:szCs w:val="32"/>
          <w14:textFill>
            <w14:solidFill>
              <w14:schemeClr w14:val="tx1"/>
            </w14:solidFill>
          </w14:textFill>
        </w:rPr>
        <w:t>、聘用条件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（一）身体健康，能从事正常的教学工作。原则上不超过65周岁。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遵守国家法律、方针、政策，具有较高的政治思想素质</w:t>
      </w:r>
      <w:r>
        <w:rPr>
          <w:rFonts w:hint="eastAsia" w:ascii="仿宋" w:hAnsi="仿宋" w:eastAsia="仿宋" w:cs="仿宋"/>
          <w:color w:val="000000" w:themeColor="text1"/>
          <w:sz w:val="32"/>
          <w:szCs w:val="32"/>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lang w:eastAsia="zh-CN"/>
          <w14:textFill>
            <w14:solidFill>
              <w14:schemeClr w14:val="tx1"/>
            </w14:solidFill>
          </w14:textFill>
        </w:rPr>
        <w:t>（三）具有本科以上学历，所学专业</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或所具备的能力（以证书为准）</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与所授课程相同或相近。讲授实践课程的教师可放宽学历要求，但</w:t>
      </w:r>
      <w:r>
        <w:rPr>
          <w:rFonts w:hint="eastAsia" w:ascii="仿宋" w:hAnsi="仿宋" w:eastAsia="仿宋" w:cs="仿宋"/>
          <w:color w:val="000000" w:themeColor="text1"/>
          <w:sz w:val="32"/>
          <w:szCs w:val="32"/>
          <w14:textFill>
            <w14:solidFill>
              <w14:schemeClr w14:val="tx1"/>
            </w14:solidFill>
          </w14:textFill>
        </w:rPr>
        <w:t>应具备高级工以上职业资格或者是本行业具有丰富实践经验和特殊技能的“能工巧匠”。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四</w:t>
      </w:r>
      <w:r>
        <w:rPr>
          <w:rFonts w:hint="eastAsia" w:ascii="仿宋" w:hAnsi="仿宋" w:eastAsia="仿宋" w:cs="仿宋"/>
          <w:i w:val="0"/>
          <w:caps w:val="0"/>
          <w:color w:val="000000" w:themeColor="text1"/>
          <w:spacing w:val="0"/>
          <w:sz w:val="32"/>
          <w:szCs w:val="32"/>
          <w14:textFill>
            <w14:solidFill>
              <w14:schemeClr w14:val="tx1"/>
            </w14:solidFill>
          </w14:textFill>
        </w:rPr>
        <w:t>）具有</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相应的</w:t>
      </w:r>
      <w:r>
        <w:rPr>
          <w:rFonts w:hint="eastAsia" w:ascii="仿宋" w:hAnsi="仿宋" w:eastAsia="仿宋" w:cs="仿宋"/>
          <w:i w:val="0"/>
          <w:caps w:val="0"/>
          <w:color w:val="000000" w:themeColor="text1"/>
          <w:spacing w:val="0"/>
          <w:sz w:val="32"/>
          <w:szCs w:val="32"/>
          <w14:textFill>
            <w14:solidFill>
              <w14:schemeClr w14:val="tx1"/>
            </w14:solidFill>
          </w14:textFill>
        </w:rPr>
        <w:t>教育、教学能力。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lang w:eastAsia="zh-CN"/>
          <w14:textFill>
            <w14:solidFill>
              <w14:schemeClr w14:val="tx1"/>
            </w14:solidFill>
          </w14:textFill>
        </w:rPr>
        <w:t>（五）符合特定</w:t>
      </w:r>
      <w:r>
        <w:rPr>
          <w:rFonts w:hint="eastAsia" w:ascii="仿宋" w:hAnsi="仿宋" w:eastAsia="仿宋" w:cs="仿宋"/>
          <w:color w:val="000000" w:themeColor="text1"/>
          <w:sz w:val="32"/>
          <w:szCs w:val="32"/>
          <w14:textFill>
            <w14:solidFill>
              <w14:schemeClr w14:val="tx1"/>
            </w14:solidFill>
          </w14:textFill>
        </w:rPr>
        <w:t>教学岗位</w:t>
      </w:r>
      <w:r>
        <w:rPr>
          <w:rFonts w:hint="eastAsia" w:ascii="仿宋" w:hAnsi="仿宋" w:eastAsia="仿宋" w:cs="仿宋"/>
          <w:color w:val="000000" w:themeColor="text1"/>
          <w:sz w:val="32"/>
          <w:szCs w:val="32"/>
          <w:lang w:eastAsia="zh-CN"/>
          <w14:textFill>
            <w14:solidFill>
              <w14:schemeClr w14:val="tx1"/>
            </w14:solidFill>
          </w14:textFill>
        </w:rPr>
        <w:t>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9"/>
          <w:rFonts w:hint="eastAsia" w:ascii="仿宋" w:hAnsi="仿宋" w:eastAsia="仿宋" w:cs="仿宋"/>
          <w:i w:val="0"/>
          <w:caps w:val="0"/>
          <w:color w:val="000000" w:themeColor="text1"/>
          <w:spacing w:val="0"/>
          <w:sz w:val="32"/>
          <w:szCs w:val="32"/>
          <w:lang w:eastAsia="zh-CN"/>
          <w14:textFill>
            <w14:solidFill>
              <w14:schemeClr w14:val="tx1"/>
            </w14:solidFill>
          </w14:textFill>
        </w:rPr>
        <w:t>四</w:t>
      </w:r>
      <w:r>
        <w:rPr>
          <w:rStyle w:val="9"/>
          <w:rFonts w:hint="eastAsia" w:ascii="仿宋" w:hAnsi="仿宋" w:eastAsia="仿宋" w:cs="仿宋"/>
          <w:i w:val="0"/>
          <w:caps w:val="0"/>
          <w:color w:val="000000" w:themeColor="text1"/>
          <w:spacing w:val="0"/>
          <w:sz w:val="32"/>
          <w:szCs w:val="32"/>
          <w14:textFill>
            <w14:solidFill>
              <w14:schemeClr w14:val="tx1"/>
            </w14:solidFill>
          </w14:textFill>
        </w:rPr>
        <w:t>、工作职责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（一）按时保量完成教学任务</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确保教学质量。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（二）严格执行教学计划，未</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经系部</w:t>
      </w:r>
      <w:r>
        <w:rPr>
          <w:rFonts w:hint="eastAsia" w:ascii="仿宋" w:hAnsi="仿宋" w:eastAsia="仿宋" w:cs="仿宋"/>
          <w:i w:val="0"/>
          <w:caps w:val="0"/>
          <w:color w:val="000000" w:themeColor="text1"/>
          <w:spacing w:val="0"/>
          <w:sz w:val="32"/>
          <w:szCs w:val="32"/>
          <w14:textFill>
            <w14:solidFill>
              <w14:schemeClr w14:val="tx1"/>
            </w14:solidFill>
          </w14:textFill>
        </w:rPr>
        <w:t>批准不得擅自调课、停课，不得擅自增减学时。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（三）严格遵守学校的教学纪律，认真执行学校的保密制度。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9"/>
          <w:rFonts w:hint="eastAsia" w:ascii="仿宋" w:hAnsi="仿宋" w:eastAsia="仿宋" w:cs="仿宋"/>
          <w:i w:val="0"/>
          <w:caps w:val="0"/>
          <w:color w:val="000000" w:themeColor="text1"/>
          <w:spacing w:val="0"/>
          <w:sz w:val="32"/>
          <w:szCs w:val="32"/>
          <w:lang w:eastAsia="zh-CN"/>
          <w14:textFill>
            <w14:solidFill>
              <w14:schemeClr w14:val="tx1"/>
            </w14:solidFill>
          </w14:textFill>
        </w:rPr>
        <w:t>五</w:t>
      </w:r>
      <w:r>
        <w:rPr>
          <w:rStyle w:val="9"/>
          <w:rFonts w:hint="eastAsia" w:ascii="仿宋" w:hAnsi="仿宋" w:eastAsia="仿宋" w:cs="仿宋"/>
          <w:i w:val="0"/>
          <w:caps w:val="0"/>
          <w:color w:val="000000" w:themeColor="text1"/>
          <w:spacing w:val="0"/>
          <w:sz w:val="32"/>
          <w:szCs w:val="32"/>
          <w14:textFill>
            <w14:solidFill>
              <w14:schemeClr w14:val="tx1"/>
            </w14:solidFill>
          </w14:textFill>
        </w:rPr>
        <w:t>、聘用程序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（一）各</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系部</w:t>
      </w:r>
      <w:r>
        <w:rPr>
          <w:rFonts w:hint="eastAsia" w:ascii="仿宋" w:hAnsi="仿宋" w:eastAsia="仿宋" w:cs="仿宋"/>
          <w:i w:val="0"/>
          <w:caps w:val="0"/>
          <w:color w:val="000000" w:themeColor="text1"/>
          <w:spacing w:val="0"/>
          <w:sz w:val="32"/>
          <w:szCs w:val="32"/>
          <w14:textFill>
            <w14:solidFill>
              <w14:schemeClr w14:val="tx1"/>
            </w14:solidFill>
          </w14:textFill>
        </w:rPr>
        <w:t>根据本部门教学需要，按照聘</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用</w:t>
      </w:r>
      <w:r>
        <w:rPr>
          <w:rFonts w:hint="eastAsia" w:ascii="仿宋" w:hAnsi="仿宋" w:eastAsia="仿宋" w:cs="仿宋"/>
          <w:i w:val="0"/>
          <w:caps w:val="0"/>
          <w:color w:val="000000" w:themeColor="text1"/>
          <w:spacing w:val="0"/>
          <w:sz w:val="32"/>
          <w:szCs w:val="32"/>
          <w14:textFill>
            <w14:solidFill>
              <w14:schemeClr w14:val="tx1"/>
            </w14:solidFill>
          </w14:textFill>
        </w:rPr>
        <w:t>条件</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招聘教师。对符合条件的人员，要认真核实其学历、学位、职称、职业</w:t>
      </w:r>
      <w:r>
        <w:rPr>
          <w:rFonts w:hint="eastAsia" w:ascii="仿宋" w:hAnsi="仿宋" w:eastAsia="仿宋" w:cs="仿宋"/>
          <w:i w:val="0"/>
          <w:caps w:val="0"/>
          <w:color w:val="000000" w:themeColor="text1"/>
          <w:spacing w:val="0"/>
          <w:sz w:val="32"/>
          <w:szCs w:val="32"/>
          <w14:textFill>
            <w14:solidFill>
              <w14:schemeClr w14:val="tx1"/>
            </w14:solidFill>
          </w14:textFill>
        </w:rPr>
        <w:t>资格</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等证件原件。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（二）填写《</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赤峰工业职业技术学院聘课</w:t>
      </w:r>
      <w:r>
        <w:rPr>
          <w:rFonts w:hint="eastAsia" w:ascii="仿宋" w:hAnsi="仿宋" w:eastAsia="仿宋" w:cs="仿宋"/>
          <w:i w:val="0"/>
          <w:caps w:val="0"/>
          <w:color w:val="000000" w:themeColor="text1"/>
          <w:spacing w:val="0"/>
          <w:sz w:val="32"/>
          <w:szCs w:val="32"/>
          <w14:textFill>
            <w14:solidFill>
              <w14:schemeClr w14:val="tx1"/>
            </w14:solidFill>
          </w14:textFill>
        </w:rPr>
        <w:t>审批表》</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，附学历、学位、职称、职业</w:t>
      </w:r>
      <w:r>
        <w:rPr>
          <w:rFonts w:hint="eastAsia" w:ascii="仿宋" w:hAnsi="仿宋" w:eastAsia="仿宋" w:cs="仿宋"/>
          <w:i w:val="0"/>
          <w:caps w:val="0"/>
          <w:color w:val="000000" w:themeColor="text1"/>
          <w:spacing w:val="0"/>
          <w:sz w:val="32"/>
          <w:szCs w:val="32"/>
          <w14:textFill>
            <w14:solidFill>
              <w14:schemeClr w14:val="tx1"/>
            </w14:solidFill>
          </w14:textFill>
        </w:rPr>
        <w:t>资格</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等证件复印件，送教务处</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汇总。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（三）教务处组织有关专家开会审定，凡新聘教师均需上会研究。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（四）</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审批通过后</w:t>
      </w:r>
      <w:r>
        <w:rPr>
          <w:rFonts w:hint="eastAsia" w:ascii="仿宋" w:hAnsi="仿宋" w:eastAsia="仿宋" w:cs="仿宋"/>
          <w:i w:val="0"/>
          <w:caps w:val="0"/>
          <w:color w:val="000000" w:themeColor="text1"/>
          <w:spacing w:val="0"/>
          <w:sz w:val="32"/>
          <w:szCs w:val="32"/>
          <w14:textFill>
            <w14:solidFill>
              <w14:schemeClr w14:val="tx1"/>
            </w14:solidFill>
          </w14:textFill>
        </w:rPr>
        <w:t>，聘用单位</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办理聘用手续。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五</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审批通过的教师进入“校外兼课教师库”。进库人员续聘，如待遇不变，无需重复上会研究，聘用部门可直接办理聘课手续。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9"/>
          <w:rFonts w:hint="eastAsia" w:ascii="仿宋" w:hAnsi="仿宋" w:eastAsia="仿宋" w:cs="仿宋"/>
          <w:i w:val="0"/>
          <w:caps w:val="0"/>
          <w:color w:val="000000" w:themeColor="text1"/>
          <w:spacing w:val="0"/>
          <w:sz w:val="32"/>
          <w:szCs w:val="32"/>
          <w:lang w:eastAsia="zh-CN"/>
          <w14:textFill>
            <w14:solidFill>
              <w14:schemeClr w14:val="tx1"/>
            </w14:solidFill>
          </w14:textFill>
        </w:rPr>
        <w:t>六</w:t>
      </w:r>
      <w:r>
        <w:rPr>
          <w:rStyle w:val="9"/>
          <w:rFonts w:hint="eastAsia" w:ascii="仿宋" w:hAnsi="仿宋" w:eastAsia="仿宋" w:cs="仿宋"/>
          <w:i w:val="0"/>
          <w:caps w:val="0"/>
          <w:color w:val="000000" w:themeColor="text1"/>
          <w:spacing w:val="0"/>
          <w:sz w:val="32"/>
          <w:szCs w:val="32"/>
          <w14:textFill>
            <w14:solidFill>
              <w14:schemeClr w14:val="tx1"/>
            </w14:solidFill>
          </w14:textFill>
        </w:rPr>
        <w:t>、待遇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（一）</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聘课</w:t>
      </w:r>
      <w:r>
        <w:rPr>
          <w:rFonts w:hint="eastAsia" w:ascii="仿宋" w:hAnsi="仿宋" w:eastAsia="仿宋" w:cs="仿宋"/>
          <w:i w:val="0"/>
          <w:caps w:val="0"/>
          <w:color w:val="000000" w:themeColor="text1"/>
          <w:spacing w:val="0"/>
          <w:sz w:val="32"/>
          <w:szCs w:val="32"/>
          <w14:textFill>
            <w14:solidFill>
              <w14:schemeClr w14:val="tx1"/>
            </w14:solidFill>
          </w14:textFill>
        </w:rPr>
        <w:t>教师</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的</w:t>
      </w:r>
      <w:r>
        <w:rPr>
          <w:rFonts w:hint="eastAsia" w:ascii="仿宋" w:hAnsi="仿宋" w:eastAsia="仿宋" w:cs="仿宋"/>
          <w:i w:val="0"/>
          <w:caps w:val="0"/>
          <w:color w:val="000000" w:themeColor="text1"/>
          <w:spacing w:val="0"/>
          <w:sz w:val="32"/>
          <w:szCs w:val="32"/>
          <w14:textFill>
            <w14:solidFill>
              <w14:schemeClr w14:val="tx1"/>
            </w14:solidFill>
          </w14:textFill>
        </w:rPr>
        <w:t>课时酬金由学校统一发放，</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每个学时的发放标准为：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6"/>
        <w:gridCol w:w="800"/>
        <w:gridCol w:w="4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126"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right="0"/>
              <w:jc w:val="center"/>
              <w:textAlignment w:val="auto"/>
              <w:rPr>
                <w:rFonts w:hint="eastAsia" w:ascii="仿宋" w:hAnsi="仿宋" w:eastAsia="仿宋" w:cs="仿宋"/>
                <w:i w:val="0"/>
                <w:caps w:val="0"/>
                <w:color w:val="000000" w:themeColor="text1"/>
                <w:spacing w:val="0"/>
                <w:sz w:val="21"/>
                <w:szCs w:val="21"/>
                <w:vertAlign w:val="baseline"/>
                <w:lang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right="0"/>
              <w:jc w:val="center"/>
              <w:textAlignment w:val="auto"/>
              <mc:AlternateContent>
                <mc:Choice Requires="wpsCustomData">
                  <wpsCustomData:diagonalParaType/>
                </mc:Choice>
              </mc:AlternateContent>
              <w:rPr>
                <w:rFonts w:hint="default"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vertAlign w:val="baseline"/>
                <w:lang w:eastAsia="zh-CN"/>
                <w14:textFill>
                  <w14:solidFill>
                    <w14:schemeClr w14:val="tx1"/>
                  </w14:solidFill>
                </w14:textFill>
              </w:rPr>
              <w:t>职称</w:t>
            </w:r>
            <w:r>
              <w:rPr>
                <w:rFonts w:hint="eastAsia"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t>/学历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vertAlign w:val="baseline"/>
                <w:lang w:eastAsia="zh-CN"/>
                <w14:textFill>
                  <w14:solidFill>
                    <w14:schemeClr w14:val="tx1"/>
                  </w14:solidFill>
                </w14:textFill>
              </w:rPr>
              <w:t>上课人数</w:t>
            </w:r>
          </w:p>
        </w:tc>
        <w:tc>
          <w:tcPr>
            <w:tcW w:w="80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t>单班</w:t>
            </w:r>
          </w:p>
        </w:tc>
        <w:tc>
          <w:tcPr>
            <w:tcW w:w="4592"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t>合班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126"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both"/>
              <w:textAlignment w:val="auto"/>
              <w:rPr>
                <w:rFonts w:hint="default"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vertAlign w:val="baseline"/>
                <w:lang w:eastAsia="zh-CN"/>
                <w14:textFill>
                  <w14:solidFill>
                    <w14:schemeClr w14:val="tx1"/>
                  </w14:solidFill>
                </w14:textFill>
              </w:rPr>
              <w:t>教授、副教授</w:t>
            </w:r>
            <w:r>
              <w:rPr>
                <w:rFonts w:hint="eastAsia"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t>/博士/自治区及以上技能大师及特殊技能者、高级执业资格</w:t>
            </w:r>
          </w:p>
        </w:tc>
        <w:tc>
          <w:tcPr>
            <w:tcW w:w="80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t>60元</w:t>
            </w:r>
          </w:p>
        </w:tc>
        <w:tc>
          <w:tcPr>
            <w:tcW w:w="4592" w:type="dxa"/>
            <w:vMerge w:val="restart"/>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r>
              <w:rPr>
                <w:rFonts w:hint="eastAsia" w:ascii="仿宋" w:hAnsi="仿宋" w:eastAsia="仿宋" w:cs="仿宋"/>
                <w:sz w:val="21"/>
                <w:szCs w:val="21"/>
                <w:lang w:val="en-US" w:eastAsia="zh-CN"/>
              </w:rPr>
              <w:t>以单班标准为基准，按系数计算课时费。</w:t>
            </w:r>
            <w:r>
              <w:rPr>
                <w:rFonts w:hint="eastAsia" w:ascii="仿宋" w:hAnsi="仿宋" w:eastAsia="仿宋" w:cs="仿宋"/>
                <w:sz w:val="21"/>
                <w:szCs w:val="21"/>
              </w:rPr>
              <w:t>40人以下系数为1.2，从41人起，每增加20人（不足20人按20人计），系数增加0.1，最高增至2.0</w:t>
            </w: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6"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default"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vertAlign w:val="baseline"/>
                <w:lang w:eastAsia="zh-CN"/>
                <w14:textFill>
                  <w14:solidFill>
                    <w14:schemeClr w14:val="tx1"/>
                  </w14:solidFill>
                </w14:textFill>
              </w:rPr>
              <w:t>讲师</w:t>
            </w:r>
            <w:r>
              <w:rPr>
                <w:rFonts w:hint="eastAsia"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t>/硕士/技师及以上/中初级执业资格</w:t>
            </w:r>
          </w:p>
        </w:tc>
        <w:tc>
          <w:tcPr>
            <w:tcW w:w="80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t>50元</w:t>
            </w:r>
          </w:p>
        </w:tc>
        <w:tc>
          <w:tcPr>
            <w:tcW w:w="4592"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126"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default"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t>本科/高级工/计算机二级、英语四级等专业能力等级证书</w:t>
            </w:r>
          </w:p>
        </w:tc>
        <w:tc>
          <w:tcPr>
            <w:tcW w:w="80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r>
              <w:rPr>
                <w:rFonts w:hint="eastAsia"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t>40元</w:t>
            </w:r>
          </w:p>
        </w:tc>
        <w:tc>
          <w:tcPr>
            <w:tcW w:w="4592"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center"/>
              <w:textAlignment w:val="auto"/>
              <w:rPr>
                <w:rFonts w:hint="default" w:ascii="仿宋" w:hAnsi="仿宋" w:eastAsia="仿宋" w:cs="仿宋"/>
                <w:i w:val="0"/>
                <w:caps w:val="0"/>
                <w:color w:val="000000" w:themeColor="text1"/>
                <w:spacing w:val="0"/>
                <w:sz w:val="21"/>
                <w:szCs w:val="21"/>
                <w:vertAlign w:val="baseline"/>
                <w:lang w:val="en-US" w:eastAsia="zh-CN"/>
                <w14:textFill>
                  <w14:solidFill>
                    <w14:schemeClr w14:val="tx1"/>
                  </w14:solidFill>
                </w14:textFill>
              </w:rPr>
            </w:pP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二</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特殊人才经过专家组会议审定，可突破上述课时标准。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640" w:firstLineChars="200"/>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三</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）聘课教师的</w:t>
      </w:r>
      <w:r>
        <w:rPr>
          <w:rFonts w:hint="eastAsia" w:ascii="仿宋" w:hAnsi="仿宋" w:eastAsia="仿宋" w:cs="仿宋"/>
          <w:i w:val="0"/>
          <w:caps w:val="0"/>
          <w:color w:val="000000" w:themeColor="text1"/>
          <w:spacing w:val="0"/>
          <w:sz w:val="32"/>
          <w:szCs w:val="32"/>
          <w14:textFill>
            <w14:solidFill>
              <w14:schemeClr w14:val="tx1"/>
            </w14:solidFill>
          </w14:textFill>
        </w:rPr>
        <w:t>课时酬金每</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月</w:t>
      </w:r>
      <w:r>
        <w:rPr>
          <w:rFonts w:hint="eastAsia" w:ascii="仿宋" w:hAnsi="仿宋" w:eastAsia="仿宋" w:cs="仿宋"/>
          <w:i w:val="0"/>
          <w:caps w:val="0"/>
          <w:color w:val="000000" w:themeColor="text1"/>
          <w:spacing w:val="0"/>
          <w:sz w:val="32"/>
          <w:szCs w:val="32"/>
          <w14:textFill>
            <w14:solidFill>
              <w14:schemeClr w14:val="tx1"/>
            </w14:solidFill>
          </w14:textFill>
        </w:rPr>
        <w:t>发放一次，</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由聘课单位和教务处负责课时统计，由人事部门负责发放。</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643"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9"/>
          <w:rFonts w:hint="eastAsia" w:ascii="仿宋" w:hAnsi="仿宋" w:eastAsia="仿宋" w:cs="仿宋"/>
          <w:i w:val="0"/>
          <w:caps w:val="0"/>
          <w:color w:val="000000" w:themeColor="text1"/>
          <w:spacing w:val="0"/>
          <w:sz w:val="32"/>
          <w:szCs w:val="32"/>
          <w:lang w:eastAsia="zh-CN"/>
          <w14:textFill>
            <w14:solidFill>
              <w14:schemeClr w14:val="tx1"/>
            </w14:solidFill>
          </w14:textFill>
        </w:rPr>
        <w:t>七</w:t>
      </w:r>
      <w:r>
        <w:rPr>
          <w:rStyle w:val="9"/>
          <w:rFonts w:hint="eastAsia" w:ascii="仿宋" w:hAnsi="仿宋" w:eastAsia="仿宋" w:cs="仿宋"/>
          <w:i w:val="0"/>
          <w:caps w:val="0"/>
          <w:color w:val="000000" w:themeColor="text1"/>
          <w:spacing w:val="0"/>
          <w:sz w:val="32"/>
          <w:szCs w:val="32"/>
          <w14:textFill>
            <w14:solidFill>
              <w14:schemeClr w14:val="tx1"/>
            </w14:solidFill>
          </w14:textFill>
        </w:rPr>
        <w:t>、管理与考核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（一）</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聘课教师的聘期为一</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学期</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，期满还需续聘的，重新办理聘用手续。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（二）</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聘课教师需通过学校的任课资格考核，方能任课。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eastAsia="zh-CN"/>
          <w14:textFill>
            <w14:solidFill>
              <w14:schemeClr w14:val="tx1"/>
            </w14:solidFill>
          </w14:textFill>
        </w:rPr>
        <w:t>（三）聘课</w:t>
      </w:r>
      <w:r>
        <w:rPr>
          <w:rFonts w:hint="eastAsia" w:ascii="仿宋" w:hAnsi="仿宋" w:eastAsia="仿宋" w:cs="仿宋"/>
          <w:i w:val="0"/>
          <w:caps w:val="0"/>
          <w:color w:val="000000" w:themeColor="text1"/>
          <w:spacing w:val="0"/>
          <w:sz w:val="32"/>
          <w:szCs w:val="32"/>
          <w14:textFill>
            <w14:solidFill>
              <w14:schemeClr w14:val="tx1"/>
            </w14:solidFill>
          </w14:textFill>
        </w:rPr>
        <w:t>教师由聘用单位负责</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管理，需纳入督导听课、教学检查、学生评教范畴。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（四）</w:t>
      </w:r>
      <w:r>
        <w:rPr>
          <w:rFonts w:hint="eastAsia" w:ascii="仿宋" w:hAnsi="仿宋" w:eastAsia="仿宋" w:cs="仿宋"/>
          <w:i w:val="0"/>
          <w:caps w:val="0"/>
          <w:color w:val="000000" w:themeColor="text1"/>
          <w:spacing w:val="0"/>
          <w:sz w:val="32"/>
          <w:szCs w:val="32"/>
          <w14:textFill>
            <w14:solidFill>
              <w14:schemeClr w14:val="tx1"/>
            </w14:solidFill>
          </w14:textFill>
        </w:rPr>
        <w:t>聘用单位</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应对聘课教师进行师德师风教育和管理，督导教师严守师德，遵守任课纪律，努力提高教学质量。发现聘课教师在师德师风方面存在问题的立即解聘。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eastAsia="zh-CN"/>
          <w14:textFill>
            <w14:solidFill>
              <w14:schemeClr w14:val="tx1"/>
            </w14:solidFill>
          </w14:textFill>
        </w:rPr>
        <w:t>（五）督导听课、学生评教等评价较低的聘课教师，聘期结束后</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不得续聘。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p>
    <w:p>
      <w:pPr>
        <w:jc w:val="center"/>
        <w:rPr>
          <w:rFonts w:hint="eastAsia"/>
          <w:b/>
          <w:bCs/>
          <w:sz w:val="40"/>
          <w:szCs w:val="44"/>
        </w:rPr>
      </w:pPr>
    </w:p>
    <w:p>
      <w:pPr>
        <w:jc w:val="center"/>
        <w:rPr>
          <w:rFonts w:hint="eastAsia"/>
          <w:b/>
          <w:bCs/>
          <w:sz w:val="40"/>
          <w:szCs w:val="44"/>
        </w:rPr>
      </w:pPr>
    </w:p>
    <w:p>
      <w:pPr>
        <w:jc w:val="cente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b/>
          <w:bCs/>
          <w:sz w:val="40"/>
          <w:szCs w:val="44"/>
        </w:rPr>
        <w:t>赤峰工业职业技术学院</w:t>
      </w:r>
      <w:r>
        <w:rPr>
          <w:rFonts w:hint="eastAsia"/>
          <w:b/>
          <w:bCs/>
          <w:sz w:val="40"/>
          <w:szCs w:val="44"/>
          <w:lang w:val="en-US" w:eastAsia="zh-CN"/>
        </w:rPr>
        <w:t>聘课</w:t>
      </w:r>
      <w:r>
        <w:rPr>
          <w:rFonts w:hint="eastAsia"/>
          <w:b/>
          <w:bCs/>
          <w:sz w:val="40"/>
          <w:szCs w:val="44"/>
        </w:rPr>
        <w:t>审批表</w:t>
      </w:r>
    </w:p>
    <w:tbl>
      <w:tblPr>
        <w:tblStyle w:val="7"/>
        <w:tblpPr w:leftFromText="181" w:rightFromText="181" w:vertAnchor="text" w:horzAnchor="page" w:tblpX="1424" w:tblpY="284"/>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2094"/>
        <w:gridCol w:w="992"/>
        <w:gridCol w:w="1238"/>
        <w:gridCol w:w="321"/>
        <w:gridCol w:w="99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87" w:type="dxa"/>
            <w:vAlign w:val="center"/>
          </w:tcPr>
          <w:p>
            <w:pPr>
              <w:jc w:val="center"/>
              <w:rPr>
                <w:b/>
                <w:bCs/>
                <w:sz w:val="24"/>
                <w:szCs w:val="24"/>
              </w:rPr>
            </w:pPr>
            <w:r>
              <w:rPr>
                <w:rFonts w:hint="eastAsia"/>
                <w:b/>
                <w:bCs/>
                <w:sz w:val="24"/>
                <w:szCs w:val="24"/>
              </w:rPr>
              <w:t>教师姓名</w:t>
            </w:r>
          </w:p>
        </w:tc>
        <w:tc>
          <w:tcPr>
            <w:tcW w:w="2094" w:type="dxa"/>
            <w:vAlign w:val="center"/>
          </w:tcPr>
          <w:p>
            <w:pPr>
              <w:jc w:val="center"/>
              <w:rPr>
                <w:sz w:val="24"/>
                <w:szCs w:val="24"/>
              </w:rPr>
            </w:pPr>
          </w:p>
        </w:tc>
        <w:tc>
          <w:tcPr>
            <w:tcW w:w="992" w:type="dxa"/>
            <w:vAlign w:val="center"/>
          </w:tcPr>
          <w:p>
            <w:pPr>
              <w:jc w:val="center"/>
              <w:rPr>
                <w:b/>
                <w:bCs/>
                <w:sz w:val="24"/>
                <w:szCs w:val="24"/>
              </w:rPr>
            </w:pPr>
            <w:r>
              <w:rPr>
                <w:rFonts w:hint="eastAsia"/>
                <w:b/>
                <w:bCs/>
                <w:sz w:val="24"/>
                <w:szCs w:val="24"/>
              </w:rPr>
              <w:t>性别</w:t>
            </w:r>
          </w:p>
        </w:tc>
        <w:tc>
          <w:tcPr>
            <w:tcW w:w="1238" w:type="dxa"/>
            <w:vAlign w:val="center"/>
          </w:tcPr>
          <w:p>
            <w:pPr>
              <w:jc w:val="center"/>
              <w:rPr>
                <w:sz w:val="24"/>
                <w:szCs w:val="24"/>
              </w:rPr>
            </w:pPr>
            <w:r>
              <w:rPr>
                <w:rFonts w:hint="eastAsia"/>
                <w:color w:val="FF0000"/>
                <w:sz w:val="24"/>
                <w:szCs w:val="24"/>
              </w:rPr>
              <w:t xml:space="preserve"> </w:t>
            </w:r>
          </w:p>
        </w:tc>
        <w:tc>
          <w:tcPr>
            <w:tcW w:w="1314" w:type="dxa"/>
            <w:gridSpan w:val="2"/>
            <w:vAlign w:val="center"/>
          </w:tcPr>
          <w:p>
            <w:pPr>
              <w:jc w:val="center"/>
              <w:rPr>
                <w:sz w:val="24"/>
                <w:szCs w:val="24"/>
              </w:rPr>
            </w:pPr>
            <w:r>
              <w:rPr>
                <w:rFonts w:hint="eastAsia"/>
                <w:b/>
                <w:bCs/>
                <w:sz w:val="24"/>
                <w:szCs w:val="24"/>
              </w:rPr>
              <w:t>出生年月</w:t>
            </w:r>
          </w:p>
        </w:tc>
        <w:tc>
          <w:tcPr>
            <w:tcW w:w="1984"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587" w:type="dxa"/>
            <w:vAlign w:val="center"/>
          </w:tcPr>
          <w:p>
            <w:pPr>
              <w:jc w:val="center"/>
              <w:rPr>
                <w:b/>
                <w:bCs/>
                <w:sz w:val="24"/>
                <w:szCs w:val="24"/>
              </w:rPr>
            </w:pPr>
            <w:r>
              <w:rPr>
                <w:rFonts w:hint="eastAsia"/>
                <w:b/>
                <w:bCs/>
                <w:sz w:val="24"/>
                <w:szCs w:val="24"/>
              </w:rPr>
              <w:t>毕业学校</w:t>
            </w:r>
          </w:p>
        </w:tc>
        <w:tc>
          <w:tcPr>
            <w:tcW w:w="7622" w:type="dxa"/>
            <w:gridSpan w:val="6"/>
            <w:vAlign w:val="center"/>
          </w:tcPr>
          <w:p>
            <w:pPr>
              <w:jc w:val="center"/>
              <w:rPr>
                <w:color w:val="FF0000"/>
                <w:sz w:val="24"/>
                <w:szCs w:val="24"/>
              </w:rPr>
            </w:pPr>
            <w:r>
              <w:rPr>
                <w:rFonts w:hint="eastAsia"/>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587" w:type="dxa"/>
            <w:vAlign w:val="center"/>
          </w:tcPr>
          <w:p>
            <w:pPr>
              <w:jc w:val="center"/>
              <w:rPr>
                <w:rFonts w:hint="default" w:eastAsiaTheme="minorEastAsia"/>
                <w:b/>
                <w:bCs/>
                <w:sz w:val="24"/>
                <w:szCs w:val="24"/>
                <w:lang w:val="en-US" w:eastAsia="zh-CN"/>
              </w:rPr>
            </w:pPr>
            <w:r>
              <w:rPr>
                <w:rFonts w:hint="eastAsia"/>
                <w:b/>
                <w:bCs/>
                <w:sz w:val="24"/>
                <w:szCs w:val="24"/>
              </w:rPr>
              <w:t>学历/学位</w:t>
            </w:r>
          </w:p>
        </w:tc>
        <w:tc>
          <w:tcPr>
            <w:tcW w:w="2094" w:type="dxa"/>
            <w:vAlign w:val="center"/>
          </w:tcPr>
          <w:p>
            <w:pPr>
              <w:jc w:val="center"/>
              <w:rPr>
                <w:sz w:val="24"/>
                <w:szCs w:val="24"/>
              </w:rPr>
            </w:pPr>
          </w:p>
        </w:tc>
        <w:tc>
          <w:tcPr>
            <w:tcW w:w="992" w:type="dxa"/>
            <w:vAlign w:val="center"/>
          </w:tcPr>
          <w:p>
            <w:pPr>
              <w:jc w:val="center"/>
              <w:rPr>
                <w:b/>
                <w:bCs/>
                <w:sz w:val="24"/>
                <w:szCs w:val="24"/>
              </w:rPr>
            </w:pPr>
            <w:r>
              <w:rPr>
                <w:rFonts w:hint="eastAsia"/>
                <w:b/>
                <w:bCs/>
                <w:sz w:val="24"/>
                <w:szCs w:val="24"/>
              </w:rPr>
              <w:t>专业</w:t>
            </w:r>
          </w:p>
        </w:tc>
        <w:tc>
          <w:tcPr>
            <w:tcW w:w="4536" w:type="dxa"/>
            <w:gridSpan w:val="4"/>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7" w:type="dxa"/>
            <w:vAlign w:val="center"/>
          </w:tcPr>
          <w:p>
            <w:pPr>
              <w:jc w:val="center"/>
              <w:rPr>
                <w:sz w:val="24"/>
                <w:szCs w:val="24"/>
              </w:rPr>
            </w:pPr>
            <w:r>
              <w:rPr>
                <w:rFonts w:hint="eastAsia"/>
                <w:b/>
                <w:bCs/>
                <w:sz w:val="24"/>
                <w:szCs w:val="24"/>
              </w:rPr>
              <w:t>工作单位</w:t>
            </w:r>
          </w:p>
        </w:tc>
        <w:tc>
          <w:tcPr>
            <w:tcW w:w="3086" w:type="dxa"/>
            <w:gridSpan w:val="2"/>
            <w:vAlign w:val="center"/>
          </w:tcPr>
          <w:p>
            <w:pPr>
              <w:jc w:val="center"/>
              <w:rPr>
                <w:sz w:val="24"/>
                <w:szCs w:val="24"/>
              </w:rPr>
            </w:pPr>
          </w:p>
        </w:tc>
        <w:tc>
          <w:tcPr>
            <w:tcW w:w="1559" w:type="dxa"/>
            <w:gridSpan w:val="2"/>
            <w:vAlign w:val="center"/>
          </w:tcPr>
          <w:p>
            <w:pPr>
              <w:jc w:val="center"/>
              <w:rPr>
                <w:rFonts w:hint="eastAsia"/>
                <w:sz w:val="24"/>
                <w:szCs w:val="24"/>
              </w:rPr>
            </w:pPr>
            <w:r>
              <w:rPr>
                <w:rFonts w:hint="eastAsia"/>
                <w:b/>
                <w:bCs/>
                <w:sz w:val="24"/>
                <w:szCs w:val="24"/>
              </w:rPr>
              <w:t>职务/职称</w:t>
            </w:r>
            <w:r>
              <w:rPr>
                <w:rFonts w:hint="eastAsia"/>
                <w:b/>
                <w:bCs/>
                <w:sz w:val="24"/>
                <w:szCs w:val="24"/>
                <w:lang w:val="en-US" w:eastAsia="zh-CN"/>
              </w:rPr>
              <w:t>/职业资格</w:t>
            </w:r>
          </w:p>
        </w:tc>
        <w:tc>
          <w:tcPr>
            <w:tcW w:w="2977"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587" w:type="dxa"/>
            <w:vAlign w:val="center"/>
          </w:tcPr>
          <w:p>
            <w:pPr>
              <w:jc w:val="center"/>
              <w:rPr>
                <w:rFonts w:hint="eastAsia"/>
                <w:b/>
                <w:bCs/>
                <w:sz w:val="24"/>
                <w:szCs w:val="24"/>
              </w:rPr>
            </w:pPr>
            <w:r>
              <w:rPr>
                <w:rFonts w:hint="eastAsia"/>
                <w:b/>
                <w:bCs/>
                <w:sz w:val="24"/>
                <w:szCs w:val="24"/>
              </w:rPr>
              <w:t>拟任课程</w:t>
            </w:r>
          </w:p>
        </w:tc>
        <w:tc>
          <w:tcPr>
            <w:tcW w:w="3086" w:type="dxa"/>
            <w:gridSpan w:val="2"/>
            <w:vAlign w:val="center"/>
          </w:tcPr>
          <w:p>
            <w:pPr>
              <w:jc w:val="center"/>
              <w:rPr>
                <w:sz w:val="24"/>
                <w:szCs w:val="24"/>
              </w:rPr>
            </w:pPr>
          </w:p>
        </w:tc>
        <w:tc>
          <w:tcPr>
            <w:tcW w:w="1559" w:type="dxa"/>
            <w:gridSpan w:val="2"/>
            <w:vAlign w:val="center"/>
          </w:tcPr>
          <w:p>
            <w:pPr>
              <w:jc w:val="center"/>
              <w:rPr>
                <w:b/>
                <w:bCs/>
                <w:sz w:val="24"/>
                <w:szCs w:val="24"/>
              </w:rPr>
            </w:pPr>
            <w:r>
              <w:rPr>
                <w:rFonts w:hint="eastAsia"/>
                <w:b/>
                <w:bCs/>
                <w:sz w:val="24"/>
                <w:szCs w:val="24"/>
              </w:rPr>
              <w:t>开课部门</w:t>
            </w:r>
          </w:p>
        </w:tc>
        <w:tc>
          <w:tcPr>
            <w:tcW w:w="2977"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587" w:type="dxa"/>
            <w:vAlign w:val="center"/>
          </w:tcPr>
          <w:p>
            <w:pPr>
              <w:jc w:val="center"/>
              <w:rPr>
                <w:b/>
                <w:bCs/>
                <w:sz w:val="24"/>
                <w:szCs w:val="24"/>
              </w:rPr>
            </w:pPr>
            <w:r>
              <w:rPr>
                <w:rFonts w:hint="eastAsia"/>
                <w:b/>
                <w:bCs/>
                <w:sz w:val="24"/>
                <w:szCs w:val="24"/>
              </w:rPr>
              <w:t>任课班级</w:t>
            </w:r>
          </w:p>
        </w:tc>
        <w:tc>
          <w:tcPr>
            <w:tcW w:w="3086" w:type="dxa"/>
            <w:gridSpan w:val="2"/>
            <w:vAlign w:val="center"/>
          </w:tcPr>
          <w:p>
            <w:pPr>
              <w:jc w:val="center"/>
              <w:rPr>
                <w:sz w:val="24"/>
                <w:szCs w:val="24"/>
              </w:rPr>
            </w:pPr>
          </w:p>
        </w:tc>
        <w:tc>
          <w:tcPr>
            <w:tcW w:w="1559" w:type="dxa"/>
            <w:gridSpan w:val="2"/>
            <w:vAlign w:val="center"/>
          </w:tcPr>
          <w:p>
            <w:pPr>
              <w:jc w:val="center"/>
              <w:rPr>
                <w:b/>
                <w:bCs/>
                <w:sz w:val="24"/>
                <w:szCs w:val="24"/>
              </w:rPr>
            </w:pPr>
            <w:r>
              <w:rPr>
                <w:rFonts w:hint="eastAsia"/>
                <w:b/>
                <w:bCs/>
                <w:sz w:val="24"/>
                <w:szCs w:val="24"/>
              </w:rPr>
              <w:t>任课学期</w:t>
            </w:r>
          </w:p>
        </w:tc>
        <w:tc>
          <w:tcPr>
            <w:tcW w:w="2977" w:type="dxa"/>
            <w:gridSpan w:val="2"/>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1587" w:type="dxa"/>
            <w:vAlign w:val="center"/>
          </w:tcPr>
          <w:p>
            <w:pPr>
              <w:jc w:val="center"/>
              <w:rPr>
                <w:rFonts w:hint="eastAsia"/>
                <w:b/>
                <w:bCs/>
                <w:sz w:val="24"/>
                <w:szCs w:val="24"/>
              </w:rPr>
            </w:pPr>
            <w:r>
              <w:rPr>
                <w:rFonts w:hint="eastAsia"/>
                <w:b/>
                <w:bCs/>
                <w:sz w:val="24"/>
                <w:szCs w:val="24"/>
              </w:rPr>
              <w:t>任</w:t>
            </w:r>
            <w:r>
              <w:rPr>
                <w:b/>
                <w:bCs/>
                <w:sz w:val="24"/>
                <w:szCs w:val="24"/>
              </w:rPr>
              <w:t xml:space="preserve"> </w:t>
            </w:r>
            <w:r>
              <w:rPr>
                <w:rFonts w:hint="eastAsia"/>
                <w:b/>
                <w:bCs/>
                <w:sz w:val="24"/>
                <w:szCs w:val="24"/>
              </w:rPr>
              <w:t>课</w:t>
            </w:r>
          </w:p>
          <w:p>
            <w:pPr>
              <w:jc w:val="center"/>
              <w:rPr>
                <w:rFonts w:hint="eastAsia"/>
                <w:b/>
                <w:bCs/>
                <w:sz w:val="24"/>
                <w:szCs w:val="24"/>
              </w:rPr>
            </w:pPr>
            <w:r>
              <w:rPr>
                <w:rFonts w:hint="eastAsia"/>
                <w:b/>
                <w:bCs/>
                <w:sz w:val="24"/>
                <w:szCs w:val="24"/>
              </w:rPr>
              <w:t>教</w:t>
            </w:r>
            <w:r>
              <w:rPr>
                <w:b/>
                <w:bCs/>
                <w:sz w:val="24"/>
                <w:szCs w:val="24"/>
              </w:rPr>
              <w:t xml:space="preserve"> </w:t>
            </w:r>
            <w:r>
              <w:rPr>
                <w:rFonts w:hint="eastAsia"/>
                <w:b/>
                <w:bCs/>
                <w:sz w:val="24"/>
                <w:szCs w:val="24"/>
              </w:rPr>
              <w:t>师</w:t>
            </w:r>
          </w:p>
          <w:p>
            <w:pPr>
              <w:jc w:val="center"/>
              <w:rPr>
                <w:sz w:val="24"/>
                <w:szCs w:val="24"/>
              </w:rPr>
            </w:pPr>
            <w:r>
              <w:rPr>
                <w:rFonts w:hint="eastAsia"/>
                <w:b/>
                <w:bCs/>
                <w:sz w:val="24"/>
                <w:szCs w:val="24"/>
              </w:rPr>
              <w:t>简</w:t>
            </w:r>
            <w:r>
              <w:rPr>
                <w:b/>
                <w:bCs/>
                <w:sz w:val="24"/>
                <w:szCs w:val="24"/>
              </w:rPr>
              <w:t xml:space="preserve"> </w:t>
            </w:r>
            <w:r>
              <w:rPr>
                <w:rFonts w:hint="eastAsia"/>
                <w:b/>
                <w:bCs/>
                <w:sz w:val="24"/>
                <w:szCs w:val="24"/>
              </w:rPr>
              <w:t>历</w:t>
            </w:r>
          </w:p>
        </w:tc>
        <w:tc>
          <w:tcPr>
            <w:tcW w:w="7622" w:type="dxa"/>
            <w:gridSpan w:val="6"/>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1587" w:type="dxa"/>
            <w:vAlign w:val="center"/>
          </w:tcPr>
          <w:p>
            <w:pPr>
              <w:jc w:val="center"/>
              <w:rPr>
                <w:b/>
                <w:bCs/>
                <w:sz w:val="24"/>
                <w:szCs w:val="24"/>
              </w:rPr>
            </w:pPr>
            <w:r>
              <w:rPr>
                <w:rFonts w:hint="eastAsia"/>
                <w:b/>
                <w:bCs/>
                <w:sz w:val="24"/>
                <w:szCs w:val="24"/>
              </w:rPr>
              <w:t>开 课</w:t>
            </w:r>
          </w:p>
          <w:p>
            <w:pPr>
              <w:jc w:val="center"/>
              <w:rPr>
                <w:b/>
                <w:bCs/>
                <w:sz w:val="24"/>
                <w:szCs w:val="24"/>
              </w:rPr>
            </w:pPr>
            <w:r>
              <w:rPr>
                <w:rFonts w:hint="eastAsia"/>
                <w:b/>
                <w:bCs/>
                <w:sz w:val="24"/>
                <w:szCs w:val="24"/>
              </w:rPr>
              <w:t>部 门</w:t>
            </w:r>
          </w:p>
          <w:p>
            <w:pPr>
              <w:jc w:val="center"/>
              <w:rPr>
                <w:sz w:val="24"/>
                <w:szCs w:val="24"/>
              </w:rPr>
            </w:pPr>
            <w:r>
              <w:rPr>
                <w:rFonts w:hint="eastAsia"/>
                <w:b/>
                <w:bCs/>
                <w:sz w:val="24"/>
                <w:szCs w:val="24"/>
              </w:rPr>
              <w:t>意 见</w:t>
            </w:r>
          </w:p>
        </w:tc>
        <w:tc>
          <w:tcPr>
            <w:tcW w:w="7622" w:type="dxa"/>
            <w:gridSpan w:val="6"/>
            <w:vAlign w:val="center"/>
          </w:tcPr>
          <w:p>
            <w:pPr>
              <w:jc w:val="center"/>
              <w:rPr>
                <w:sz w:val="24"/>
                <w:szCs w:val="24"/>
              </w:rPr>
            </w:pPr>
          </w:p>
          <w:p>
            <w:pPr>
              <w:jc w:val="center"/>
              <w:rPr>
                <w:sz w:val="24"/>
                <w:szCs w:val="24"/>
              </w:rPr>
            </w:pPr>
          </w:p>
          <w:p>
            <w:pPr>
              <w:jc w:val="center"/>
              <w:rPr>
                <w:rFonts w:hint="eastAsia"/>
                <w:sz w:val="24"/>
                <w:szCs w:val="24"/>
              </w:rPr>
            </w:pPr>
          </w:p>
          <w:p>
            <w:pPr>
              <w:jc w:val="center"/>
              <w:rPr>
                <w:sz w:val="24"/>
                <w:szCs w:val="24"/>
              </w:rPr>
            </w:pPr>
            <w:r>
              <w:rPr>
                <w:rFonts w:hint="eastAsia"/>
                <w:sz w:val="24"/>
                <w:szCs w:val="24"/>
              </w:rPr>
              <w:t xml:space="preserve"> </w:t>
            </w:r>
            <w:r>
              <w:rPr>
                <w:sz w:val="24"/>
                <w:szCs w:val="24"/>
              </w:rPr>
              <w:t xml:space="preserve">      </w:t>
            </w:r>
            <w:r>
              <w:rPr>
                <w:rFonts w:hint="eastAsia"/>
                <w:sz w:val="24"/>
                <w:szCs w:val="24"/>
              </w:rPr>
              <w:t>签字（盖</w:t>
            </w:r>
            <w:bookmarkStart w:id="0" w:name="_GoBack"/>
            <w:bookmarkEnd w:id="0"/>
            <w:r>
              <w:rPr>
                <w:rFonts w:hint="eastAsia"/>
                <w:sz w:val="24"/>
                <w:szCs w:val="24"/>
                <w:lang w:val="en-US" w:eastAsia="zh-CN"/>
              </w:rPr>
              <w:t>公</w:t>
            </w:r>
            <w:r>
              <w:rPr>
                <w:rFonts w:hint="eastAsia"/>
                <w:sz w:val="24"/>
                <w:szCs w:val="24"/>
              </w:rPr>
              <w:t>章）：</w:t>
            </w:r>
          </w:p>
          <w:p>
            <w:pPr>
              <w:jc w:val="center"/>
              <w:rPr>
                <w:sz w:val="24"/>
                <w:szCs w:val="24"/>
              </w:rPr>
            </w:pPr>
            <w:r>
              <w:rPr>
                <w:rFonts w:hint="eastAsia"/>
                <w:sz w:val="24"/>
                <w:szCs w:val="24"/>
              </w:rPr>
              <w:t xml:space="preserve"> </w:t>
            </w:r>
            <w:r>
              <w:rPr>
                <w:sz w:val="24"/>
                <w:szCs w:val="24"/>
              </w:rPr>
              <w:t xml:space="preserve">                                  </w:t>
            </w:r>
          </w:p>
          <w:p>
            <w:pPr>
              <w:jc w:val="center"/>
              <w:rPr>
                <w:sz w:val="24"/>
                <w:szCs w:val="24"/>
              </w:rPr>
            </w:pPr>
            <w:r>
              <w:rPr>
                <w:sz w:val="24"/>
                <w:szCs w:val="24"/>
              </w:rPr>
              <w:t xml:space="preserve">                                     </w:t>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587" w:type="dxa"/>
            <w:vAlign w:val="center"/>
          </w:tcPr>
          <w:p>
            <w:pPr>
              <w:jc w:val="center"/>
              <w:rPr>
                <w:rFonts w:hint="eastAsia"/>
                <w:b/>
                <w:bCs/>
                <w:sz w:val="24"/>
                <w:szCs w:val="24"/>
              </w:rPr>
            </w:pPr>
            <w:r>
              <w:rPr>
                <w:rFonts w:hint="eastAsia"/>
                <w:b/>
                <w:bCs/>
                <w:sz w:val="24"/>
                <w:szCs w:val="24"/>
              </w:rPr>
              <w:t>教务处</w:t>
            </w:r>
          </w:p>
          <w:p>
            <w:pPr>
              <w:jc w:val="center"/>
              <w:rPr>
                <w:rFonts w:hint="eastAsia"/>
                <w:b/>
                <w:bCs/>
                <w:sz w:val="24"/>
                <w:szCs w:val="24"/>
              </w:rPr>
            </w:pPr>
            <w:r>
              <w:rPr>
                <w:rFonts w:hint="eastAsia"/>
                <w:b/>
                <w:bCs/>
                <w:sz w:val="24"/>
                <w:szCs w:val="24"/>
              </w:rPr>
              <w:t xml:space="preserve">审 </w:t>
            </w:r>
            <w:r>
              <w:rPr>
                <w:b/>
                <w:bCs/>
                <w:sz w:val="24"/>
                <w:szCs w:val="24"/>
              </w:rPr>
              <w:t xml:space="preserve"> </w:t>
            </w:r>
            <w:r>
              <w:rPr>
                <w:rFonts w:hint="eastAsia"/>
                <w:b/>
                <w:bCs/>
                <w:sz w:val="24"/>
                <w:szCs w:val="24"/>
              </w:rPr>
              <w:t>核</w:t>
            </w:r>
          </w:p>
          <w:p>
            <w:pPr>
              <w:jc w:val="center"/>
              <w:rPr>
                <w:b/>
                <w:bCs/>
                <w:sz w:val="24"/>
                <w:szCs w:val="24"/>
              </w:rPr>
            </w:pPr>
            <w:r>
              <w:rPr>
                <w:rFonts w:hint="eastAsia"/>
                <w:b/>
                <w:bCs/>
                <w:sz w:val="24"/>
                <w:szCs w:val="24"/>
              </w:rPr>
              <w:t xml:space="preserve">意 </w:t>
            </w:r>
            <w:r>
              <w:rPr>
                <w:b/>
                <w:bCs/>
                <w:sz w:val="24"/>
                <w:szCs w:val="24"/>
              </w:rPr>
              <w:t xml:space="preserve"> </w:t>
            </w:r>
            <w:r>
              <w:rPr>
                <w:rFonts w:hint="eastAsia"/>
                <w:b/>
                <w:bCs/>
                <w:sz w:val="24"/>
                <w:szCs w:val="24"/>
              </w:rPr>
              <w:t>见</w:t>
            </w:r>
          </w:p>
        </w:tc>
        <w:tc>
          <w:tcPr>
            <w:tcW w:w="7622" w:type="dxa"/>
            <w:gridSpan w:val="6"/>
            <w:vAlign w:val="center"/>
          </w:tcPr>
          <w:p>
            <w:pPr>
              <w:jc w:val="center"/>
              <w:rPr>
                <w:sz w:val="24"/>
                <w:szCs w:val="24"/>
              </w:rPr>
            </w:pPr>
          </w:p>
          <w:p>
            <w:pPr>
              <w:jc w:val="center"/>
              <w:rPr>
                <w:sz w:val="24"/>
                <w:szCs w:val="24"/>
              </w:rPr>
            </w:pPr>
          </w:p>
          <w:p>
            <w:pPr>
              <w:jc w:val="center"/>
              <w:rPr>
                <w:rFonts w:hint="eastAsia"/>
                <w:sz w:val="24"/>
                <w:szCs w:val="24"/>
              </w:rPr>
            </w:pPr>
          </w:p>
          <w:p>
            <w:pPr>
              <w:jc w:val="center"/>
              <w:rPr>
                <w:sz w:val="24"/>
                <w:szCs w:val="24"/>
              </w:rPr>
            </w:pPr>
            <w:r>
              <w:rPr>
                <w:rFonts w:hint="eastAsia"/>
                <w:sz w:val="24"/>
                <w:szCs w:val="24"/>
              </w:rPr>
              <w:t xml:space="preserve"> </w:t>
            </w:r>
            <w:r>
              <w:rPr>
                <w:sz w:val="24"/>
                <w:szCs w:val="24"/>
              </w:rPr>
              <w:t xml:space="preserve">      </w:t>
            </w:r>
            <w:r>
              <w:rPr>
                <w:rFonts w:hint="eastAsia"/>
                <w:sz w:val="24"/>
                <w:szCs w:val="24"/>
              </w:rPr>
              <w:t>签字（盖</w:t>
            </w:r>
            <w:r>
              <w:rPr>
                <w:rFonts w:hint="eastAsia"/>
                <w:sz w:val="24"/>
                <w:szCs w:val="24"/>
                <w:lang w:val="en-US" w:eastAsia="zh-CN"/>
              </w:rPr>
              <w:t>公</w:t>
            </w:r>
            <w:r>
              <w:rPr>
                <w:rFonts w:hint="eastAsia"/>
                <w:sz w:val="24"/>
                <w:szCs w:val="24"/>
              </w:rPr>
              <w:t>章）：</w:t>
            </w:r>
          </w:p>
          <w:p>
            <w:pPr>
              <w:jc w:val="center"/>
              <w:rPr>
                <w:rFonts w:hint="eastAsia"/>
                <w:sz w:val="24"/>
                <w:szCs w:val="24"/>
              </w:rPr>
            </w:pPr>
          </w:p>
          <w:p>
            <w:pPr>
              <w:jc w:val="center"/>
              <w:rPr>
                <w:sz w:val="24"/>
                <w:szCs w:val="24"/>
              </w:rPr>
            </w:pPr>
            <w:r>
              <w:rPr>
                <w:rFonts w:hint="eastAsia"/>
                <w:sz w:val="24"/>
                <w:szCs w:val="24"/>
              </w:rPr>
              <w:t xml:space="preserve"> </w:t>
            </w:r>
            <w:r>
              <w:rPr>
                <w:sz w:val="24"/>
                <w:szCs w:val="24"/>
              </w:rPr>
              <w:t xml:space="preserve">                                   </w:t>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587" w:type="dxa"/>
            <w:vAlign w:val="center"/>
          </w:tcPr>
          <w:p>
            <w:pPr>
              <w:jc w:val="center"/>
              <w:rPr>
                <w:rFonts w:hint="eastAsia"/>
                <w:b/>
                <w:bCs/>
                <w:sz w:val="24"/>
                <w:szCs w:val="24"/>
                <w:lang w:val="en-US" w:eastAsia="zh-CN"/>
              </w:rPr>
            </w:pPr>
            <w:r>
              <w:rPr>
                <w:rFonts w:hint="eastAsia"/>
                <w:b/>
                <w:bCs/>
                <w:sz w:val="24"/>
                <w:szCs w:val="24"/>
                <w:lang w:val="en-US" w:eastAsia="zh-CN"/>
              </w:rPr>
              <w:t>主  管</w:t>
            </w:r>
          </w:p>
          <w:p>
            <w:pPr>
              <w:jc w:val="center"/>
              <w:rPr>
                <w:rFonts w:hint="eastAsia"/>
                <w:b/>
                <w:bCs/>
                <w:sz w:val="24"/>
                <w:szCs w:val="24"/>
                <w:lang w:val="en-US" w:eastAsia="zh-CN"/>
              </w:rPr>
            </w:pPr>
            <w:r>
              <w:rPr>
                <w:rFonts w:hint="eastAsia"/>
                <w:b/>
                <w:bCs/>
                <w:sz w:val="24"/>
                <w:szCs w:val="24"/>
                <w:lang w:val="en-US" w:eastAsia="zh-CN"/>
              </w:rPr>
              <w:t>领  导</w:t>
            </w:r>
          </w:p>
          <w:p>
            <w:pPr>
              <w:jc w:val="center"/>
              <w:rPr>
                <w:rFonts w:hint="default" w:eastAsiaTheme="minorEastAsia"/>
                <w:b/>
                <w:bCs/>
                <w:sz w:val="24"/>
                <w:szCs w:val="24"/>
                <w:lang w:val="en-US" w:eastAsia="zh-CN"/>
              </w:rPr>
            </w:pPr>
            <w:r>
              <w:rPr>
                <w:rFonts w:hint="eastAsia"/>
                <w:b/>
                <w:bCs/>
                <w:sz w:val="24"/>
                <w:szCs w:val="24"/>
                <w:lang w:val="en-US" w:eastAsia="zh-CN"/>
              </w:rPr>
              <w:t>意  见</w:t>
            </w:r>
          </w:p>
        </w:tc>
        <w:tc>
          <w:tcPr>
            <w:tcW w:w="7622" w:type="dxa"/>
            <w:gridSpan w:val="6"/>
            <w:vAlign w:val="center"/>
          </w:tcPr>
          <w:p>
            <w:pPr>
              <w:jc w:val="center"/>
              <w:rPr>
                <w:rFonts w:hint="eastAsia"/>
                <w:sz w:val="24"/>
                <w:szCs w:val="24"/>
              </w:rPr>
            </w:pPr>
          </w:p>
          <w:p>
            <w:pPr>
              <w:jc w:val="center"/>
              <w:rPr>
                <w:rFonts w:hint="eastAsia"/>
                <w:sz w:val="24"/>
                <w:szCs w:val="24"/>
              </w:rPr>
            </w:pPr>
          </w:p>
          <w:p>
            <w:pPr>
              <w:jc w:val="center"/>
              <w:rPr>
                <w:rFonts w:hint="eastAsia"/>
                <w:sz w:val="24"/>
                <w:szCs w:val="24"/>
              </w:rPr>
            </w:pPr>
            <w:r>
              <w:rPr>
                <w:rFonts w:hint="eastAsia"/>
                <w:sz w:val="24"/>
                <w:szCs w:val="24"/>
              </w:rPr>
              <w:t>签字：</w:t>
            </w:r>
          </w:p>
          <w:p>
            <w:pPr>
              <w:jc w:val="center"/>
              <w:rPr>
                <w:rFonts w:hint="eastAsia"/>
                <w:sz w:val="24"/>
                <w:szCs w:val="24"/>
              </w:rPr>
            </w:pPr>
            <w:r>
              <w:rPr>
                <w:rFonts w:hint="eastAsia"/>
                <w:sz w:val="24"/>
                <w:szCs w:val="24"/>
                <w:lang w:val="en-US" w:eastAsia="zh-CN"/>
              </w:rPr>
              <w:t xml:space="preserve">                                    </w:t>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p>
        </w:tc>
      </w:tr>
    </w:tbl>
    <w:p>
      <w:pPr>
        <w:jc w:val="left"/>
        <w:rPr>
          <w:rFonts w:ascii="宋体" w:hAnsi="宋体" w:eastAsia="宋体"/>
          <w:sz w:val="22"/>
          <w:szCs w:val="24"/>
        </w:rPr>
      </w:pPr>
      <w:r>
        <w:rPr>
          <w:rFonts w:hint="eastAsia" w:ascii="宋体" w:hAnsi="宋体" w:eastAsia="宋体"/>
          <w:sz w:val="22"/>
          <w:szCs w:val="24"/>
        </w:rPr>
        <w:t>注：1、此表由</w:t>
      </w:r>
      <w:r>
        <w:rPr>
          <w:rFonts w:hint="eastAsia" w:ascii="宋体" w:hAnsi="宋体" w:eastAsia="宋体"/>
          <w:sz w:val="22"/>
          <w:szCs w:val="24"/>
          <w:lang w:val="en-US" w:eastAsia="zh-CN"/>
        </w:rPr>
        <w:t>聘用</w:t>
      </w:r>
      <w:r>
        <w:rPr>
          <w:rFonts w:hint="eastAsia" w:ascii="宋体" w:hAnsi="宋体" w:eastAsia="宋体"/>
          <w:sz w:val="22"/>
          <w:szCs w:val="24"/>
        </w:rPr>
        <w:t>部门填写；</w:t>
      </w:r>
    </w:p>
    <w:p>
      <w:pPr>
        <w:ind w:firstLine="440" w:firstLineChars="200"/>
        <w:jc w:val="left"/>
        <w:rPr>
          <w:rFonts w:hint="eastAsia"/>
          <w:b/>
          <w:bCs/>
          <w:sz w:val="40"/>
          <w:szCs w:val="44"/>
          <w:lang w:val="en-US" w:eastAsia="zh-CN"/>
        </w:rPr>
      </w:pPr>
      <w:r>
        <w:rPr>
          <w:rFonts w:ascii="宋体" w:hAnsi="宋体" w:eastAsia="宋体"/>
          <w:sz w:val="22"/>
          <w:szCs w:val="24"/>
        </w:rPr>
        <w:t>2</w:t>
      </w:r>
      <w:r>
        <w:rPr>
          <w:rFonts w:hint="eastAsia" w:ascii="宋体" w:hAnsi="宋体" w:eastAsia="宋体"/>
          <w:sz w:val="22"/>
          <w:szCs w:val="24"/>
        </w:rPr>
        <w:t>、此表一式两份，由</w:t>
      </w:r>
      <w:r>
        <w:rPr>
          <w:rFonts w:hint="eastAsia" w:ascii="宋体" w:hAnsi="宋体" w:eastAsia="宋体"/>
          <w:sz w:val="22"/>
          <w:szCs w:val="24"/>
          <w:lang w:val="en-US" w:eastAsia="zh-CN"/>
        </w:rPr>
        <w:t>聘用</w:t>
      </w:r>
      <w:r>
        <w:rPr>
          <w:rFonts w:hint="eastAsia" w:ascii="宋体" w:hAnsi="宋体" w:eastAsia="宋体"/>
          <w:sz w:val="22"/>
          <w:szCs w:val="24"/>
        </w:rPr>
        <w:t>部门、教务处各存一份。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D145B"/>
    <w:rsid w:val="019B05CF"/>
    <w:rsid w:val="025146B0"/>
    <w:rsid w:val="067F1588"/>
    <w:rsid w:val="07742FFE"/>
    <w:rsid w:val="0C012770"/>
    <w:rsid w:val="1089754E"/>
    <w:rsid w:val="13015B06"/>
    <w:rsid w:val="1438179C"/>
    <w:rsid w:val="14EC035B"/>
    <w:rsid w:val="194B7201"/>
    <w:rsid w:val="1A427AB7"/>
    <w:rsid w:val="1CF65882"/>
    <w:rsid w:val="1EE76532"/>
    <w:rsid w:val="2B030C3A"/>
    <w:rsid w:val="2D1558F8"/>
    <w:rsid w:val="2E6E2999"/>
    <w:rsid w:val="31C36B2C"/>
    <w:rsid w:val="336A69FF"/>
    <w:rsid w:val="33B32CEF"/>
    <w:rsid w:val="3AB81672"/>
    <w:rsid w:val="3CDE1E76"/>
    <w:rsid w:val="412A1078"/>
    <w:rsid w:val="486D7591"/>
    <w:rsid w:val="4D27724A"/>
    <w:rsid w:val="506530B2"/>
    <w:rsid w:val="5B4A76A8"/>
    <w:rsid w:val="5C254A58"/>
    <w:rsid w:val="5FDF5DC6"/>
    <w:rsid w:val="5FE65706"/>
    <w:rsid w:val="64D40488"/>
    <w:rsid w:val="659F76DC"/>
    <w:rsid w:val="66C700D2"/>
    <w:rsid w:val="6D3D145B"/>
    <w:rsid w:val="721A6725"/>
    <w:rsid w:val="73107BA6"/>
    <w:rsid w:val="75432F30"/>
    <w:rsid w:val="775472C3"/>
    <w:rsid w:val="79BA23FD"/>
    <w:rsid w:val="7A575FEE"/>
    <w:rsid w:val="7B6D3405"/>
    <w:rsid w:val="7BDE7B1B"/>
    <w:rsid w:val="7EDD59EB"/>
    <w:rsid w:val="7F6F7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2021-08-01T03:30:00Z</dcterms:created>
  <dc:creator>zhang</dc:creator>
  <cp:lastModifiedBy>user</cp:lastModifiedBy>
  <dcterms:modified xsi:type="dcterms:W3CDTF">2022-03-21T03:30:02Z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110C3EB5B26743E8BE711F07E4DB5E0F</vt:lpwstr>
  </property>
</Properties>
</file>