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DD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50" w:lineRule="atLeast"/>
        <w:ind w:left="0" w:right="0" w:firstLine="0"/>
        <w:jc w:val="center"/>
        <w:rPr>
          <w:rFonts w:ascii="Noto Sans SC" w:hAnsi="Noto Sans SC" w:eastAsia="Noto Sans SC" w:cs="Noto Sans SC"/>
          <w:b/>
          <w:bCs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Noto Sans SC" w:hAnsi="Noto Sans SC" w:eastAsia="Noto Sans SC" w:cs="Noto Sans SC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关于竞选2025-2026学年艺术创意学院学生会干部的通知</w:t>
      </w:r>
    </w:p>
    <w:p w14:paraId="2CDE49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艺术创意学院24级在籍高职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生：</w:t>
      </w:r>
    </w:p>
    <w:p w14:paraId="7670B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为进一步增强学院学生会组织工作活力，充分发挥学生会各部门在思想引领、服务同学等方面的重要作用，现开展学院2025-2026学年学生会工作人员换届（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竞选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）工作，具体事项通知如下：</w:t>
      </w:r>
    </w:p>
    <w:p w14:paraId="1C816C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70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一、岗位设置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"/>
        <w:gridCol w:w="1843"/>
        <w:gridCol w:w="4"/>
        <w:gridCol w:w="1840"/>
      </w:tblGrid>
      <w:tr w14:paraId="4597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A6D3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</w:rPr>
              <w:t>岗位设置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AA1F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人员配置</w:t>
            </w:r>
          </w:p>
        </w:tc>
      </w:tr>
      <w:tr w14:paraId="4F50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5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FC90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学生会</w:t>
            </w:r>
          </w:p>
        </w:tc>
      </w:tr>
      <w:tr w14:paraId="687C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3A9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主席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E08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</w:tr>
      <w:tr w14:paraId="35CD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A8C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副主席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569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</w:tr>
      <w:tr w14:paraId="1D19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D4A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卫生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856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881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</w:tr>
      <w:tr w14:paraId="413E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D43219">
            <w:pPr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EE4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A2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</w:tr>
      <w:tr w14:paraId="65F2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6CE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</w:rPr>
              <w:t>文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体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2AF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576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</w:tr>
      <w:tr w14:paraId="5EDE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CF4CB5">
            <w:pPr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BD3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D53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</w:tr>
      <w:tr w14:paraId="1A5A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D77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纪检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84A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F89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</w:tr>
      <w:tr w14:paraId="64A8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155781">
            <w:pPr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DC2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80F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</w:tr>
      <w:tr w14:paraId="6657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31F2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舍务部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77C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04E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1名</w:t>
            </w:r>
          </w:p>
        </w:tc>
      </w:tr>
      <w:tr w14:paraId="0458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E8F7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DC3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16E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</w:tr>
      <w:tr w14:paraId="1DC5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D98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统计部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3EF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EDC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1名</w:t>
            </w:r>
          </w:p>
        </w:tc>
      </w:tr>
      <w:tr w14:paraId="6E68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47DBF4">
            <w:pPr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8C1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8CC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</w:tr>
      <w:tr w14:paraId="7053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63F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女生部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A78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6D9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1名</w:t>
            </w:r>
          </w:p>
        </w:tc>
      </w:tr>
      <w:tr w14:paraId="1B33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25C57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944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6D8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</w:tr>
      <w:tr w14:paraId="2F92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B3CCEC">
            <w:pPr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心理部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6B4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5E5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1名</w:t>
            </w:r>
          </w:p>
        </w:tc>
      </w:tr>
      <w:tr w14:paraId="4EA3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01E2C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C57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57C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</w:tr>
      <w:tr w14:paraId="3E69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FAC2EB">
            <w:pPr>
              <w:jc w:val="center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学习部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1DE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1DB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1名</w:t>
            </w:r>
          </w:p>
        </w:tc>
      </w:tr>
      <w:tr w14:paraId="13F3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227D1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572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FBC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1名</w:t>
            </w:r>
          </w:p>
        </w:tc>
      </w:tr>
    </w:tbl>
    <w:p w14:paraId="5107CF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7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二、资格条件</w:t>
      </w:r>
    </w:p>
    <w:p w14:paraId="2A70B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1.具有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艺术创意学院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全日制在读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24级高职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学籍；</w:t>
      </w:r>
    </w:p>
    <w:p w14:paraId="5DCCA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2.政治立场坚定，能够用习近平新时代中国特色社会主义思想武装头脑，增强“四个意识”、坚定“四个自信”、做到“两个维护”，积极培育和践行社会主义核心价值观；</w:t>
      </w:r>
    </w:p>
    <w:p w14:paraId="632A8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3.具备牢固的专业基础和合理的知识结构，有较强的创新精神和学习能力，学业成绩优秀。学生会部门工作人员要求总加权成绩居本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班级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排名的前30%（总成绩或一学年均可），修读本专业必修课程无不及格情况。</w:t>
      </w:r>
    </w:p>
    <w:p w14:paraId="1E296A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4.热心学生工作，有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一定的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学生工作经历；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对所竞选岗位工作有可行性方案，有创新精神、吃苦耐劳、责任心、执行力强、奉献精神、有担当；</w:t>
      </w:r>
    </w:p>
    <w:p w14:paraId="18C5D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入党积极分子、优秀班级干部、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三好学生及具有主要学生干部工作经验的同学优先考虑（如班长、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班级干部、团委干部、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学生组织和学生社团部门主要负责人等）；</w:t>
      </w:r>
    </w:p>
    <w:p w14:paraId="120028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6.无任何违纪处分记录。</w:t>
      </w:r>
    </w:p>
    <w:p w14:paraId="2D0C9A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7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三、选拔流程</w:t>
      </w:r>
    </w:p>
    <w:p w14:paraId="4B3F3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1.选拔方式</w:t>
      </w:r>
    </w:p>
    <w:p w14:paraId="663847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本次选拔为公开招募，个人自主报名。</w:t>
      </w:r>
    </w:p>
    <w:p w14:paraId="2AE13E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2.选拔流程：</w:t>
      </w:r>
    </w:p>
    <w:p w14:paraId="48C75B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（1）报名申请：报名表见附件；</w:t>
      </w:r>
    </w:p>
    <w:p w14:paraId="42E8F6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（2）资格审查；</w:t>
      </w:r>
    </w:p>
    <w:p w14:paraId="3615B6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（3）面试遴选：时间地点另行通知；</w:t>
      </w:r>
    </w:p>
    <w:p w14:paraId="203F30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（4）公示结果。</w:t>
      </w:r>
    </w:p>
    <w:p w14:paraId="3EC22E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7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四、相关事宜</w:t>
      </w:r>
    </w:p>
    <w:p w14:paraId="3B7AE0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1.报名时间：2025年6月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日至2025年6月1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：00</w:t>
      </w:r>
    </w:p>
    <w:p w14:paraId="7D44A1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2.报名所需材料：报名表电子版</w:t>
      </w:r>
    </w:p>
    <w:p w14:paraId="350C82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3.材料提交：在截止日期前将报名材料以“所报部门+负责人/工作人员+姓名”的格式命名并发送至邮箱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381683563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qq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.com</w:t>
      </w:r>
    </w:p>
    <w:p w14:paraId="3F78F8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4.若有其他疑问请与相关负责人联系。</w:t>
      </w:r>
    </w:p>
    <w:p w14:paraId="0F480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7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负责人及联系方式：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贺立军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15540668929</w:t>
      </w:r>
    </w:p>
    <w:p w14:paraId="76594B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/>
        <w:jc w:val="right"/>
      </w:pPr>
    </w:p>
    <w:p w14:paraId="3CDC7B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/>
        <w:jc w:val="right"/>
      </w:pPr>
    </w:p>
    <w:p w14:paraId="6D857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/>
        <w:jc w:val="right"/>
      </w:pPr>
    </w:p>
    <w:p w14:paraId="1E53B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56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赤峰工业职业技术学院艺术创意学院学生科</w:t>
      </w:r>
    </w:p>
    <w:p w14:paraId="3A005C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56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2025年6月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t>日</w:t>
      </w:r>
    </w:p>
    <w:p w14:paraId="2EB940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9194A"/>
    <w:rsid w:val="0EB405D1"/>
    <w:rsid w:val="2C331B9F"/>
    <w:rsid w:val="4FE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867</Characters>
  <Lines>0</Lines>
  <Paragraphs>0</Paragraphs>
  <TotalTime>3</TotalTime>
  <ScaleCrop>false</ScaleCrop>
  <LinksUpToDate>false</LinksUpToDate>
  <CharactersWithSpaces>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2025-06-09T08:47:00Z</dcterms:created>
  <dc:creator>49454</dc:creator>
  <cp:lastModifiedBy>WPS_1730290704</cp:lastModifiedBy>
  <dcterms:modified xsi:type="dcterms:W3CDTF">2025-06-10T10:13:05Z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eyJoZGlkIjoiMmYwMzExMjVkOTkzMDk3NDZkYzk4ZjNlZWFiYTNiMDEiLCJ1c2VySWQiOiIxNjQ4NTIyMTE2In0=</vt:lpwstr>
  </property>
  <property fmtid="{D5CDD505-2E9C-101B-9397-08002B2CF9AE}" pid="4" name="ICV">
    <vt:lpwstr>8C5B83A9E4F842B685E502DDBDE5F72A_13</vt:lpwstr>
  </property>
</Properties>
</file>